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0E" w:rsidRPr="002D2BD0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2D2BD0">
        <w:rPr>
          <w:rFonts w:ascii="Abadi MT Condensed Light" w:hAnsi="Abadi MT Condensed Light" w:cstheme="minorHAnsi"/>
          <w:b/>
          <w:bCs/>
          <w:sz w:val="22"/>
          <w:szCs w:val="22"/>
        </w:rPr>
        <w:t>Literatur-Empfehlungen</w:t>
      </w:r>
    </w:p>
    <w:p w:rsidR="00944DF0" w:rsidRPr="002D2BD0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2D2BD0">
        <w:rPr>
          <w:rFonts w:ascii="Abadi MT Condensed Light" w:hAnsi="Abadi MT Condensed Light" w:cstheme="minorHAnsi"/>
          <w:sz w:val="22"/>
          <w:szCs w:val="22"/>
        </w:rPr>
        <w:t>lesenswerte Auswahl von Büchern zu</w:t>
      </w:r>
      <w:r w:rsidR="00C019DF" w:rsidRPr="002D2BD0">
        <w:rPr>
          <w:rFonts w:ascii="Abadi MT Condensed Light" w:hAnsi="Abadi MT Condensed Light" w:cstheme="minorHAnsi"/>
          <w:sz w:val="22"/>
          <w:szCs w:val="22"/>
        </w:rPr>
        <w:t xml:space="preserve">r </w:t>
      </w:r>
      <w:proofErr w:type="spellStart"/>
      <w:r w:rsidR="00944DF0" w:rsidRPr="002D2BD0">
        <w:rPr>
          <w:rFonts w:ascii="Abadi MT Condensed Light" w:hAnsi="Abadi MT Condensed Light" w:cstheme="minorHAnsi"/>
          <w:sz w:val="22"/>
          <w:szCs w:val="22"/>
        </w:rPr>
        <w:t>Webmeetingreihe</w:t>
      </w:r>
      <w:proofErr w:type="spellEnd"/>
      <w:r w:rsidR="003A4268"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2D2BD0">
        <w:rPr>
          <w:rFonts w:ascii="Abadi MT Condensed Light" w:hAnsi="Abadi MT Condensed Light" w:cstheme="minorHAnsi"/>
          <w:b/>
          <w:sz w:val="22"/>
          <w:szCs w:val="22"/>
        </w:rPr>
        <w:t>Führungskompetenz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an der TU Darmstadt </w:t>
      </w:r>
      <w:r w:rsidR="00C019DF" w:rsidRPr="002D2BD0">
        <w:rPr>
          <w:rFonts w:ascii="Abadi MT Condensed Light" w:hAnsi="Abadi MT Condensed Light" w:cstheme="minorHAnsi"/>
          <w:sz w:val="22"/>
          <w:szCs w:val="22"/>
        </w:rPr>
        <w:t xml:space="preserve">im </w:t>
      </w:r>
      <w:r w:rsidR="009F59D9" w:rsidRPr="002D2BD0">
        <w:rPr>
          <w:rFonts w:ascii="Abadi MT Condensed Light" w:hAnsi="Abadi MT Condensed Light" w:cstheme="minorHAnsi"/>
          <w:sz w:val="22"/>
          <w:szCs w:val="22"/>
        </w:rPr>
        <w:t>Juli</w:t>
      </w:r>
      <w:r w:rsidR="00944DF0" w:rsidRPr="002D2BD0">
        <w:rPr>
          <w:rFonts w:ascii="Abadi MT Condensed Light" w:hAnsi="Abadi MT Condensed Light" w:cstheme="minorHAnsi"/>
          <w:sz w:val="22"/>
          <w:szCs w:val="22"/>
        </w:rPr>
        <w:t xml:space="preserve"> 2021</w:t>
      </w:r>
    </w:p>
    <w:p w:rsidR="002D2BD0" w:rsidRPr="002D2BD0" w:rsidRDefault="002D2BD0" w:rsidP="00672F0E">
      <w:pPr>
        <w:rPr>
          <w:rFonts w:ascii="Abadi MT Condensed Light" w:hAnsi="Abadi MT Condensed Light" w:cstheme="minorHAnsi"/>
          <w:sz w:val="22"/>
          <w:szCs w:val="22"/>
        </w:rPr>
      </w:pPr>
    </w:p>
    <w:p w:rsidR="002D2BD0" w:rsidRPr="00DB4E5E" w:rsidRDefault="002D2BD0" w:rsidP="00672F0E">
      <w:pPr>
        <w:rPr>
          <w:rFonts w:ascii="Abadi MT Condensed Light" w:hAnsi="Abadi MT Condensed Light" w:cstheme="minorHAnsi"/>
          <w:sz w:val="18"/>
          <w:szCs w:val="18"/>
        </w:rPr>
      </w:pPr>
      <w:proofErr w:type="spellStart"/>
      <w:r w:rsidRPr="00DB4E5E">
        <w:rPr>
          <w:rFonts w:ascii="Abadi MT Condensed Light" w:hAnsi="Abadi MT Condensed Light" w:cstheme="minorHAnsi"/>
          <w:b/>
          <w:sz w:val="18"/>
          <w:szCs w:val="18"/>
        </w:rPr>
        <w:t>Vorbermerkungen</w:t>
      </w:r>
      <w:proofErr w:type="spellEnd"/>
      <w:r w:rsidRPr="00DB4E5E">
        <w:rPr>
          <w:rFonts w:ascii="Abadi MT Condensed Light" w:hAnsi="Abadi MT Condensed Light" w:cstheme="minorHAnsi"/>
          <w:sz w:val="18"/>
          <w:szCs w:val="18"/>
        </w:rPr>
        <w:t>:</w:t>
      </w:r>
    </w:p>
    <w:p w:rsidR="002D2BD0" w:rsidRPr="00DB4E5E" w:rsidRDefault="002D2BD0" w:rsidP="00672F0E">
      <w:pPr>
        <w:rPr>
          <w:rFonts w:ascii="Abadi MT Condensed Light" w:hAnsi="Abadi MT Condensed Light" w:cstheme="minorHAnsi"/>
          <w:sz w:val="18"/>
          <w:szCs w:val="18"/>
        </w:rPr>
      </w:pPr>
    </w:p>
    <w:p w:rsidR="00DB4E5E" w:rsidRPr="00DB4E5E" w:rsidRDefault="00DB4E5E" w:rsidP="00DB4E5E">
      <w:pPr>
        <w:pStyle w:val="Listenabsatz"/>
        <w:numPr>
          <w:ilvl w:val="0"/>
          <w:numId w:val="3"/>
        </w:numPr>
        <w:rPr>
          <w:rFonts w:ascii="Abadi MT Condensed Light" w:hAnsi="Abadi MT Condensed Light" w:cstheme="minorHAnsi"/>
          <w:sz w:val="18"/>
          <w:szCs w:val="18"/>
        </w:rPr>
      </w:pPr>
      <w:r w:rsidRPr="00DB4E5E">
        <w:rPr>
          <w:rFonts w:ascii="Abadi MT Condensed Light" w:hAnsi="Abadi MT Condensed Light" w:cstheme="minorHAnsi"/>
          <w:sz w:val="18"/>
          <w:szCs w:val="18"/>
        </w:rPr>
        <w:t xml:space="preserve">In diesem von der TU Darmstadt durch das Ingenium angebotenen Weiterbildungsprogramm Führungskompetenz werden insgesamt sechs Themenblöcke in acht jeweils </w:t>
      </w:r>
      <w:proofErr w:type="gramStart"/>
      <w:r w:rsidRPr="00DB4E5E">
        <w:rPr>
          <w:rFonts w:ascii="Abadi MT Condensed Light" w:hAnsi="Abadi MT Condensed Light" w:cstheme="minorHAnsi"/>
          <w:sz w:val="18"/>
          <w:szCs w:val="18"/>
        </w:rPr>
        <w:t>120 minütigen</w:t>
      </w:r>
      <w:proofErr w:type="gramEnd"/>
      <w:r w:rsidRPr="00DB4E5E">
        <w:rPr>
          <w:rFonts w:ascii="Abadi MT Condensed Light" w:hAnsi="Abadi MT Condensed Light" w:cstheme="minorHAnsi"/>
          <w:sz w:val="18"/>
          <w:szCs w:val="18"/>
        </w:rPr>
        <w:t xml:space="preserve"> </w:t>
      </w:r>
      <w:proofErr w:type="spellStart"/>
      <w:r w:rsidRPr="00DB4E5E">
        <w:rPr>
          <w:rFonts w:ascii="Abadi MT Condensed Light" w:hAnsi="Abadi MT Condensed Light" w:cstheme="minorHAnsi"/>
          <w:sz w:val="18"/>
          <w:szCs w:val="18"/>
        </w:rPr>
        <w:t>WebMeetings</w:t>
      </w:r>
      <w:proofErr w:type="spellEnd"/>
      <w:r w:rsidRPr="00DB4E5E">
        <w:rPr>
          <w:rFonts w:ascii="Abadi MT Condensed Light" w:hAnsi="Abadi MT Condensed Light" w:cstheme="minorHAnsi"/>
          <w:sz w:val="18"/>
          <w:szCs w:val="18"/>
        </w:rPr>
        <w:t xml:space="preserve"> behandelt. Würde jeder einzelne Theme</w:t>
      </w:r>
      <w:r w:rsidRPr="00DB4E5E">
        <w:rPr>
          <w:rFonts w:ascii="Abadi MT Condensed Light" w:hAnsi="Abadi MT Condensed Light" w:cstheme="minorHAnsi"/>
          <w:sz w:val="18"/>
          <w:szCs w:val="18"/>
        </w:rPr>
        <w:t>n</w:t>
      </w:r>
      <w:r w:rsidRPr="00DB4E5E">
        <w:rPr>
          <w:rFonts w:ascii="Abadi MT Condensed Light" w:hAnsi="Abadi MT Condensed Light" w:cstheme="minorHAnsi"/>
          <w:sz w:val="18"/>
          <w:szCs w:val="18"/>
        </w:rPr>
        <w:t>block über diesen Zeitraum bearbeitet, wäre eine deutlich tiefere Durchdringung der jeweiligen Thematik möglich. Die für die Konzeption dieses Programms Verantwort</w:t>
      </w:r>
      <w:r w:rsidRPr="00DB4E5E">
        <w:rPr>
          <w:rFonts w:ascii="Abadi MT Condensed Light" w:hAnsi="Abadi MT Condensed Light" w:cstheme="minorHAnsi"/>
          <w:sz w:val="18"/>
          <w:szCs w:val="18"/>
        </w:rPr>
        <w:t>l</w:t>
      </w:r>
      <w:r w:rsidRPr="00DB4E5E">
        <w:rPr>
          <w:rFonts w:ascii="Abadi MT Condensed Light" w:hAnsi="Abadi MT Condensed Light" w:cstheme="minorHAnsi"/>
          <w:sz w:val="18"/>
          <w:szCs w:val="18"/>
        </w:rPr>
        <w:t xml:space="preserve">ichen haben </w:t>
      </w:r>
      <w:proofErr w:type="gramStart"/>
      <w:r w:rsidRPr="00DB4E5E">
        <w:rPr>
          <w:rFonts w:ascii="Abadi MT Condensed Light" w:hAnsi="Abadi MT Condensed Light" w:cstheme="minorHAnsi"/>
          <w:sz w:val="18"/>
          <w:szCs w:val="18"/>
        </w:rPr>
        <w:t>sich  bewusst</w:t>
      </w:r>
      <w:proofErr w:type="gramEnd"/>
      <w:r w:rsidRPr="00DB4E5E">
        <w:rPr>
          <w:rFonts w:ascii="Abadi MT Condensed Light" w:hAnsi="Abadi MT Condensed Light" w:cstheme="minorHAnsi"/>
          <w:sz w:val="18"/>
          <w:szCs w:val="18"/>
        </w:rPr>
        <w:t xml:space="preserve"> für ein breites </w:t>
      </w:r>
      <w:proofErr w:type="spellStart"/>
      <w:r w:rsidRPr="00DB4E5E">
        <w:rPr>
          <w:rFonts w:ascii="Abadi MT Condensed Light" w:hAnsi="Abadi MT Condensed Light" w:cstheme="minorHAnsi"/>
          <w:sz w:val="18"/>
          <w:szCs w:val="18"/>
        </w:rPr>
        <w:t>Themenspketrum</w:t>
      </w:r>
      <w:proofErr w:type="spellEnd"/>
      <w:r w:rsidRPr="00DB4E5E">
        <w:rPr>
          <w:rFonts w:ascii="Abadi MT Condensed Light" w:hAnsi="Abadi MT Condensed Light" w:cstheme="minorHAnsi"/>
          <w:sz w:val="18"/>
          <w:szCs w:val="18"/>
        </w:rPr>
        <w:t xml:space="preserve"> entschieden, um ein</w:t>
      </w:r>
      <w:r w:rsidRPr="00DB4E5E">
        <w:rPr>
          <w:rFonts w:ascii="Abadi MT Condensed Light" w:hAnsi="Abadi MT Condensed Light" w:cstheme="minorHAnsi"/>
          <w:sz w:val="18"/>
          <w:szCs w:val="18"/>
        </w:rPr>
        <w:t>e</w:t>
      </w:r>
      <w:r w:rsidRPr="00DB4E5E">
        <w:rPr>
          <w:rFonts w:ascii="Abadi MT Condensed Light" w:hAnsi="Abadi MT Condensed Light" w:cstheme="minorHAnsi"/>
          <w:sz w:val="18"/>
          <w:szCs w:val="18"/>
        </w:rPr>
        <w:t xml:space="preserve"> möglichst umfänglich ausgerichtete Weiterbildung durchzuführen.</w:t>
      </w:r>
      <w:r w:rsidRPr="00DB4E5E">
        <w:rPr>
          <w:rFonts w:ascii="Abadi MT Condensed Light" w:hAnsi="Abadi MT Condensed Light" w:cstheme="minorHAnsi"/>
          <w:sz w:val="18"/>
          <w:szCs w:val="18"/>
        </w:rPr>
        <w:t xml:space="preserve"> Für eine intensivere Beschäftigung mit einzelnen Themen</w:t>
      </w:r>
      <w:r w:rsidRPr="00DB4E5E">
        <w:rPr>
          <w:rFonts w:ascii="Abadi MT Condensed Light" w:hAnsi="Abadi MT Condensed Light" w:cstheme="minorHAnsi"/>
          <w:sz w:val="18"/>
          <w:szCs w:val="18"/>
        </w:rPr>
        <w:br/>
        <w:t>wird deshalb diese Bibliographie zur Verfügung gestellt.</w:t>
      </w:r>
    </w:p>
    <w:p w:rsidR="00DB4E5E" w:rsidRPr="00DB4E5E" w:rsidRDefault="00DB4E5E" w:rsidP="002D2BD0">
      <w:pPr>
        <w:rPr>
          <w:rFonts w:ascii="Abadi MT Condensed Light" w:hAnsi="Abadi MT Condensed Light" w:cstheme="minorHAnsi"/>
          <w:sz w:val="18"/>
          <w:szCs w:val="18"/>
        </w:rPr>
      </w:pPr>
    </w:p>
    <w:p w:rsidR="002D2BD0" w:rsidRPr="00DB4E5E" w:rsidRDefault="002D2BD0" w:rsidP="00DB4E5E">
      <w:pPr>
        <w:pStyle w:val="Listenabsatz"/>
        <w:numPr>
          <w:ilvl w:val="0"/>
          <w:numId w:val="3"/>
        </w:numPr>
        <w:rPr>
          <w:rFonts w:ascii="Abadi MT Condensed Light" w:hAnsi="Abadi MT Condensed Light" w:cstheme="minorHAnsi"/>
          <w:sz w:val="18"/>
          <w:szCs w:val="18"/>
        </w:rPr>
      </w:pPr>
      <w:r w:rsidRPr="00DB4E5E">
        <w:rPr>
          <w:rFonts w:ascii="Abadi MT Condensed Light" w:hAnsi="Abadi MT Condensed Light" w:cstheme="minorHAnsi"/>
          <w:sz w:val="18"/>
          <w:szCs w:val="18"/>
        </w:rPr>
        <w:t xml:space="preserve">Bei allen im folgenden aufgelisteten Publikationen wurden die Ersterscheinungs-Termine aus gutem Grund entfernt. </w:t>
      </w:r>
      <w:proofErr w:type="spellStart"/>
      <w:r w:rsidRPr="00DB4E5E">
        <w:rPr>
          <w:rFonts w:ascii="Abadi MT Condensed Light" w:hAnsi="Abadi MT Condensed Light" w:cstheme="minorHAnsi"/>
          <w:sz w:val="18"/>
          <w:szCs w:val="18"/>
        </w:rPr>
        <w:t>Erfahrunsgemäß</w:t>
      </w:r>
      <w:proofErr w:type="spellEnd"/>
      <w:r w:rsidRPr="00DB4E5E">
        <w:rPr>
          <w:rFonts w:ascii="Abadi MT Condensed Light" w:hAnsi="Abadi MT Condensed Light" w:cstheme="minorHAnsi"/>
          <w:sz w:val="18"/>
          <w:szCs w:val="18"/>
        </w:rPr>
        <w:t xml:space="preserve"> führt die Veröffentlichung dieser Daten zu einer Selektion, die der möglichen Inspiration abträglich ist. </w:t>
      </w:r>
      <w:r w:rsidRPr="00DB4E5E">
        <w:rPr>
          <w:rFonts w:ascii="Abadi MT Condensed Light" w:hAnsi="Abadi MT Condensed Light" w:cstheme="minorHAnsi"/>
          <w:i/>
          <w:sz w:val="18"/>
          <w:szCs w:val="18"/>
        </w:rPr>
        <w:t xml:space="preserve">Beispiel: Der kleine Hey wurde 1956 erstmalig publiziert und ist seitdem der </w:t>
      </w:r>
      <w:proofErr w:type="spellStart"/>
      <w:r w:rsidRPr="00DB4E5E">
        <w:rPr>
          <w:rFonts w:ascii="Abadi MT Condensed Light" w:hAnsi="Abadi MT Condensed Light" w:cstheme="minorHAnsi"/>
          <w:i/>
          <w:sz w:val="18"/>
          <w:szCs w:val="18"/>
        </w:rPr>
        <w:t>unangefochtetene</w:t>
      </w:r>
      <w:r w:rsidR="00345BEA">
        <w:rPr>
          <w:rFonts w:ascii="Abadi MT Condensed Light" w:hAnsi="Abadi MT Condensed Light" w:cstheme="minorHAnsi"/>
          <w:i/>
          <w:sz w:val="18"/>
          <w:szCs w:val="18"/>
        </w:rPr>
        <w:t>r</w:t>
      </w:r>
      <w:proofErr w:type="spellEnd"/>
      <w:r w:rsidRPr="00DB4E5E">
        <w:rPr>
          <w:rFonts w:ascii="Abadi MT Condensed Light" w:hAnsi="Abadi MT Condensed Light" w:cstheme="minorHAnsi"/>
          <w:i/>
          <w:sz w:val="18"/>
          <w:szCs w:val="18"/>
        </w:rPr>
        <w:t xml:space="preserve"> Spitzenreiter zur </w:t>
      </w:r>
      <w:proofErr w:type="gramStart"/>
      <w:r w:rsidRPr="00DB4E5E">
        <w:rPr>
          <w:rFonts w:ascii="Abadi MT Condensed Light" w:hAnsi="Abadi MT Condensed Light" w:cstheme="minorHAnsi"/>
          <w:i/>
          <w:sz w:val="18"/>
          <w:szCs w:val="18"/>
        </w:rPr>
        <w:t>Stimmbildung  eines</w:t>
      </w:r>
      <w:proofErr w:type="gramEnd"/>
      <w:r w:rsidRPr="00DB4E5E">
        <w:rPr>
          <w:rFonts w:ascii="Abadi MT Condensed Light" w:hAnsi="Abadi MT Condensed Light" w:cstheme="minorHAnsi"/>
          <w:i/>
          <w:sz w:val="18"/>
          <w:szCs w:val="18"/>
        </w:rPr>
        <w:t xml:space="preserve"> jeden besseren Gesangsunterrichts und Schauspieltrainings. </w:t>
      </w:r>
    </w:p>
    <w:p w:rsidR="002D2BD0" w:rsidRDefault="002D2BD0" w:rsidP="002D2BD0">
      <w:pPr>
        <w:rPr>
          <w:rFonts w:ascii="Abadi MT Condensed Light" w:hAnsi="Abadi MT Condensed Light" w:cstheme="minorHAnsi"/>
          <w:sz w:val="22"/>
          <w:szCs w:val="22"/>
        </w:rPr>
      </w:pPr>
    </w:p>
    <w:p w:rsidR="00672F0E" w:rsidRPr="00DB4E5E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</w:p>
    <w:p w:rsidR="00672F0E" w:rsidRPr="00B90BA4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b/>
          <w:bCs/>
          <w:sz w:val="22"/>
          <w:szCs w:val="22"/>
        </w:rPr>
        <w:t>Themenfelder: Werthaltungen und Kommunikation</w:t>
      </w:r>
    </w:p>
    <w:p w:rsidR="00672F0E" w:rsidRPr="00B90BA4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t> </w:t>
      </w:r>
    </w:p>
    <w:p w:rsidR="00672F0E" w:rsidRPr="00B90BA4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t>Wendezeit, Fritjof Capra, Scherz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Der Weg ins Glück, Bernd Benson,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Knaur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Kommunikationstraining, Vera F.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Birkenbihl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, Goldmann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Stroh im Kopf, Vera F.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Birkenbihl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Gabal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Unschlagbar verhandeln, Ross Reck/Brian Long,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mvg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Der Zen Weg, Eugen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Herrigel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>, O.W. Barth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Auf der Suche nach Sinn,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Nossrath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Peseschkian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>, Fischer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Der neue Prometheus, Robert Anton Wilson,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rororo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Synchronizität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, F. David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Peat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>, O.W. Barth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Mit der Silva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Mind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-Methode zu mehr Entspannung, Gesundheit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und Glück, Maria Sorel, Mosaik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Besser Verkaufen durch GRID, Blake/Mouton,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Econ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Jetzt reicht's - Der außer(-ordentlich)irdische Roman über Führung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und Motivation, Andreas Bornhäußer, mi moderne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industrie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br/>
        <w:t>Wie wirke ich?, Frauke Ion und Andreas Bornhäußer, GABAL 2014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>Altmann H.C. Sternstunden der Führung - Erfolgsstrategien großer Personen der Geschichte, Landsberg/L.</w:t>
      </w:r>
      <w:r w:rsidR="009F59D9" w:rsidRPr="00B90BA4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Arhén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G. Mentoring im Unternehmen - Patenschaften zur erfolgreichen Weiterentwicklung, Landsberg/L.</w:t>
      </w:r>
      <w:r w:rsidR="009F59D9" w:rsidRPr="00B90BA4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>Capra F. Wendezeit - Bausteine für ein neues Weltbild, Bern, München, Wien 1990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Cohen W.A. Die Kunst zu führen,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Hemel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Hempstead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>, Landsberg/L. 1991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Crichton M.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DinoPark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, München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Debenham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F.: 6.000 Jahre mussten vergehen ... - Entdeckung und Erforschung unserer Erde von den Anfängen bis heute, Stuttgart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Dr.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Tenbrock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R.H.; Prof. Dr.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Kluxen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K.; Prof. Dr. Stier H.E. (Hrsg.): Zeiten und Menschen - Ausgabe B - Band 1, Paderborn </w:t>
      </w:r>
    </w:p>
    <w:p w:rsidR="00C019DF" w:rsidRPr="00B90BA4" w:rsidRDefault="00C019DF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t>Bornhäußer, A.: Wie wirke ich</w:t>
      </w:r>
      <w:proofErr w:type="gramStart"/>
      <w:r w:rsidRPr="00B90BA4">
        <w:rPr>
          <w:rFonts w:ascii="Abadi MT Condensed Light" w:hAnsi="Abadi MT Condensed Light" w:cstheme="minorHAnsi"/>
          <w:sz w:val="22"/>
          <w:szCs w:val="22"/>
        </w:rPr>
        <w:t>? ,</w:t>
      </w:r>
      <w:proofErr w:type="gram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Gabal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Verlag Offenbach</w:t>
      </w:r>
    </w:p>
    <w:p w:rsidR="00F076A0" w:rsidRPr="00B90BA4" w:rsidRDefault="00C019DF" w:rsidP="00C019DF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t xml:space="preserve">Bornhäußer, A.: Gesprächsführung,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Gabal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Verlag Offenbach </w:t>
      </w:r>
    </w:p>
    <w:p w:rsidR="00672F0E" w:rsidRPr="00B90BA4" w:rsidRDefault="00C019DF" w:rsidP="00672F0E">
      <w:pPr>
        <w:rPr>
          <w:rFonts w:ascii="Abadi MT Condensed Light" w:eastAsia="Times New Roman" w:hAnsi="Abadi MT Condensed Light"/>
          <w:sz w:val="22"/>
          <w:szCs w:val="22"/>
        </w:rPr>
      </w:pPr>
      <w:r w:rsidRPr="00B90BA4">
        <w:rPr>
          <w:rFonts w:ascii="Abadi MT Condensed Light" w:eastAsia="Times New Roman" w:hAnsi="Abadi MT Condensed Light" w:cs="Calibri"/>
          <w:bCs/>
          <w:kern w:val="36"/>
          <w:sz w:val="22"/>
          <w:szCs w:val="22"/>
        </w:rPr>
        <w:t xml:space="preserve">Das </w:t>
      </w:r>
      <w:r w:rsidR="009F59D9" w:rsidRPr="00B90BA4">
        <w:rPr>
          <w:rFonts w:ascii="Abadi MT Condensed Light" w:eastAsia="Times New Roman" w:hAnsi="Abadi MT Condensed Light" w:cs="Calibri"/>
          <w:bCs/>
          <w:kern w:val="36"/>
          <w:sz w:val="22"/>
          <w:szCs w:val="22"/>
        </w:rPr>
        <w:t>F</w:t>
      </w:r>
      <w:r w:rsidRPr="00B90BA4">
        <w:rPr>
          <w:rFonts w:ascii="Abadi MT Condensed Light" w:eastAsia="Times New Roman" w:hAnsi="Abadi MT Condensed Light" w:cs="Calibri"/>
          <w:bCs/>
          <w:kern w:val="36"/>
          <w:sz w:val="22"/>
          <w:szCs w:val="22"/>
        </w:rPr>
        <w:t xml:space="preserve">low-Erlebnis: Jenseits von </w:t>
      </w:r>
      <w:proofErr w:type="spellStart"/>
      <w:r w:rsidRPr="00B90BA4">
        <w:rPr>
          <w:rFonts w:ascii="Abadi MT Condensed Light" w:eastAsia="Times New Roman" w:hAnsi="Abadi MT Condensed Light" w:cs="Calibri"/>
          <w:bCs/>
          <w:kern w:val="36"/>
          <w:sz w:val="22"/>
          <w:szCs w:val="22"/>
        </w:rPr>
        <w:t>Csikszentmihalyi</w:t>
      </w:r>
      <w:proofErr w:type="spellEnd"/>
      <w:r w:rsidRPr="00B90BA4">
        <w:rPr>
          <w:rFonts w:ascii="Abadi MT Condensed Light" w:eastAsia="Times New Roman" w:hAnsi="Abadi MT Condensed Light" w:cs="Calibri"/>
          <w:bCs/>
          <w:kern w:val="36"/>
          <w:sz w:val="22"/>
          <w:szCs w:val="22"/>
        </w:rPr>
        <w:t>, M. (2019) Angst und Langeweile - im Tun aufgehen (Deutsch) Taschenbuch, Klett Cotta Verlag</w:t>
      </w:r>
      <w:r w:rsidR="00672F0E" w:rsidRPr="00B90BA4">
        <w:rPr>
          <w:rFonts w:ascii="Abadi MT Condensed Light" w:hAnsi="Abadi MT Condensed Light" w:cstheme="minorHAnsi"/>
          <w:sz w:val="22"/>
          <w:szCs w:val="22"/>
        </w:rPr>
        <w:t> </w:t>
      </w:r>
    </w:p>
    <w:p w:rsidR="00DB4E5E" w:rsidRPr="00B90BA4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Dreikurs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R.;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Soltz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V. : Kinder fordern uns heraus: wie erziehen wir sie zeitgemäß?, Stuttgart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Gibran K. : Der Prophet, 26. Aufl., Olten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Hagemann G. : Die hohe Schule der Führung - Visionsdenken, Superteams,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Streßmanagement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, Landsberg/L.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Hagemann G. : Die hohe Schule der Motivation: materielle Anreize, offene Kommunikation, Mitwirkung, Landsberg/L.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>Höhler G.</w:t>
      </w:r>
      <w:r w:rsidR="009F59D9" w:rsidRPr="00B90BA4">
        <w:rPr>
          <w:rFonts w:ascii="Abadi MT Condensed Light" w:hAnsi="Abadi MT Condensed Light" w:cstheme="minorHAnsi"/>
          <w:sz w:val="22"/>
          <w:szCs w:val="22"/>
        </w:rPr>
        <w:t xml:space="preserve">: </w:t>
      </w:r>
      <w:r w:rsidRPr="00B90BA4">
        <w:rPr>
          <w:rFonts w:ascii="Abadi MT Condensed Light" w:hAnsi="Abadi MT Condensed Light" w:cstheme="minorHAnsi"/>
          <w:sz w:val="22"/>
          <w:szCs w:val="22"/>
        </w:rPr>
        <w:t xml:space="preserve">Spielregeln für Sieger, Düsseldorf, Wien, New York, Moskau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Hormann J.;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Harmann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W. : Future Work - Trends für das Leben von morgen, Stuttgart, München, Landsberg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</w:r>
    </w:p>
    <w:p w:rsidR="00DB4E5E" w:rsidRPr="00B90BA4" w:rsidRDefault="00DB4E5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br w:type="page"/>
      </w:r>
    </w:p>
    <w:p w:rsidR="00DB4E5E" w:rsidRPr="00B90BA4" w:rsidRDefault="00DB4E5E" w:rsidP="00DB4E5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b/>
          <w:bCs/>
          <w:i/>
          <w:iCs/>
          <w:sz w:val="22"/>
          <w:szCs w:val="22"/>
        </w:rPr>
        <w:lastRenderedPageBreak/>
        <w:t>Fortsetzung</w:t>
      </w:r>
      <w:r w:rsidRPr="00B90BA4">
        <w:rPr>
          <w:rFonts w:ascii="Abadi MT Condensed Light" w:hAnsi="Abadi MT Condensed Light" w:cstheme="minorHAnsi"/>
          <w:b/>
          <w:bCs/>
          <w:sz w:val="22"/>
          <w:szCs w:val="22"/>
        </w:rPr>
        <w:t xml:space="preserve"> </w:t>
      </w:r>
      <w:r w:rsidRPr="00B90BA4">
        <w:rPr>
          <w:rFonts w:ascii="Abadi MT Condensed Light" w:hAnsi="Abadi MT Condensed Light" w:cstheme="minorHAnsi"/>
          <w:sz w:val="22"/>
          <w:szCs w:val="22"/>
        </w:rPr>
        <w:t>Themenfelder: Werthaltungen und Kommunikation</w:t>
      </w:r>
    </w:p>
    <w:p w:rsidR="00DB4E5E" w:rsidRPr="00B90BA4" w:rsidRDefault="00DB4E5E" w:rsidP="00672F0E">
      <w:pPr>
        <w:rPr>
          <w:rFonts w:ascii="Abadi MT Condensed Light" w:hAnsi="Abadi MT Condensed Light" w:cstheme="minorHAnsi"/>
          <w:sz w:val="22"/>
          <w:szCs w:val="22"/>
        </w:rPr>
      </w:pPr>
    </w:p>
    <w:p w:rsidR="00DB4E5E" w:rsidRPr="00B90BA4" w:rsidRDefault="00DB4E5E" w:rsidP="00672F0E">
      <w:pPr>
        <w:rPr>
          <w:rFonts w:ascii="Abadi MT Condensed Light" w:hAnsi="Abadi MT Condensed Light" w:cstheme="minorHAnsi"/>
          <w:sz w:val="22"/>
          <w:szCs w:val="22"/>
        </w:rPr>
      </w:pPr>
    </w:p>
    <w:p w:rsidR="009F59D9" w:rsidRPr="00B90BA4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t xml:space="preserve">Kopp S.B. Triffst Du Buddha unterwegs ... - Psychotherapie und Selbsterfahrung, Frankfurt a.M.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Mann R.: Das ganzheitliche Unternehmen - Die Umsetzung des Neuen Denkens in der Praxis zur Sicherung von Gewinn und Lebensfähigkeit, Bern, München, Wien </w:t>
      </w:r>
    </w:p>
    <w:p w:rsidR="00672F0E" w:rsidRPr="00B90BA4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t xml:space="preserve">Reck R.R.; Long B.G.: Unschlagbar verhandeln - Die beiderseitige Gewinnerstrategie, München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Saint-Exupéry de A.: Der kleine Prinz, Düsseldorf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Scanlan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B.K.: Erfolgreiche Mitarbeitermotivation, Landsberg/L.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Siegel M.R.: Arbeit macht Spaß, Stuttgart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Ulsamer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B.: Exzellente Kommunikation mit NLP - Erfolgsfaktoren des Neuro-Linguistischen Programmierens für Führungskräfte, Speyer </w:t>
      </w:r>
      <w:r w:rsidR="00DB4E5E" w:rsidRPr="00B90BA4">
        <w:rPr>
          <w:rFonts w:ascii="Abadi MT Condensed Light" w:hAnsi="Abadi MT Condensed Light" w:cstheme="minorHAnsi"/>
          <w:sz w:val="22"/>
          <w:szCs w:val="22"/>
        </w:rPr>
        <w:br/>
        <w:t>Bornhäußer. A.: Gesprächsführung. GABAL Verlag</w:t>
      </w:r>
    </w:p>
    <w:p w:rsidR="00C019DF" w:rsidRPr="00B90BA4" w:rsidRDefault="00C019DF" w:rsidP="00672F0E">
      <w:pPr>
        <w:rPr>
          <w:rFonts w:ascii="Abadi MT Condensed Light" w:hAnsi="Abadi MT Condensed Light" w:cstheme="minorHAnsi"/>
          <w:b/>
          <w:bCs/>
          <w:sz w:val="22"/>
          <w:szCs w:val="22"/>
        </w:rPr>
      </w:pPr>
    </w:p>
    <w:p w:rsidR="00672F0E" w:rsidRPr="00B90BA4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b/>
          <w:bCs/>
          <w:sz w:val="22"/>
          <w:szCs w:val="22"/>
        </w:rPr>
        <w:t>Themenfeld: Präsentation und Train-The-Trainer</w:t>
      </w:r>
    </w:p>
    <w:p w:rsidR="00C019DF" w:rsidRPr="00B90BA4" w:rsidRDefault="00C019DF" w:rsidP="00672F0E">
      <w:pPr>
        <w:rPr>
          <w:rFonts w:ascii="Abadi MT Condensed Light" w:hAnsi="Abadi MT Condensed Light" w:cstheme="minorHAnsi"/>
          <w:sz w:val="22"/>
          <w:szCs w:val="22"/>
        </w:rPr>
      </w:pPr>
    </w:p>
    <w:p w:rsidR="00672F0E" w:rsidRPr="00B90BA4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t xml:space="preserve">Bernstein, D.: Die Kunst der Präsentation. Wie Sie einen Vortrag überzeugend ausarbeiten und überzeugend darbieten, Frankfurt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Donovan, P./Wonder, J.: Wie flexibel sind Sie? Die Lust an der Veränderung. Warum flexible Menschen erfolgreicher sind, München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Dr.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Tenbrock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, R.H.; Prof. Dr.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Kluxen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>, K.; Prof. Dr. Stier, H.E. (Hrsg.</w:t>
      </w:r>
      <w:r w:rsidR="008E6A03" w:rsidRPr="00B90BA4">
        <w:rPr>
          <w:rFonts w:ascii="Abadi MT Condensed Light" w:hAnsi="Abadi MT Condensed Light" w:cstheme="minorHAnsi"/>
          <w:sz w:val="22"/>
          <w:szCs w:val="22"/>
        </w:rPr>
        <w:t>)</w:t>
      </w:r>
      <w:r w:rsidRPr="00B90BA4">
        <w:rPr>
          <w:rFonts w:ascii="Abadi MT Condensed Light" w:hAnsi="Abadi MT Condensed Light" w:cstheme="minorHAnsi"/>
          <w:sz w:val="22"/>
          <w:szCs w:val="22"/>
        </w:rPr>
        <w:t xml:space="preserve">: Zeiten und Menschen - Ausgabe B - Band 1, Paderborn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Fisher, R./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Ury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>, W.: Das Harvard Konzept.  Sachgerecht verhandeln - erfolgreich verhandeln, Frankfurt a.M.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Hey, J./Reusch, F.: Der kleine Hey - Die Kunst des Sprechens, Mainz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>Meier-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Maletz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, M.: Trainer Guide. Das Verkaufsteam in Top-Form </w:t>
      </w:r>
      <w:proofErr w:type="gramStart"/>
      <w:r w:rsidRPr="00B90BA4">
        <w:rPr>
          <w:rFonts w:ascii="Abadi MT Condensed Light" w:hAnsi="Abadi MT Condensed Light" w:cstheme="minorHAnsi"/>
          <w:sz w:val="22"/>
          <w:szCs w:val="22"/>
        </w:rPr>
        <w:t>bringen</w:t>
      </w:r>
      <w:proofErr w:type="gramEnd"/>
      <w:r w:rsidRPr="00B90BA4">
        <w:rPr>
          <w:rFonts w:ascii="Abadi MT Condensed Light" w:hAnsi="Abadi MT Condensed Light" w:cstheme="minorHAnsi"/>
          <w:sz w:val="22"/>
          <w:szCs w:val="22"/>
        </w:rPr>
        <w:t>, Landsberg/L. 1994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Peters, T. J./Watermann, R. H.: Auf der Suche nach Spitzenleistungen. Was man von den bestgeführten Unternehmen lernen kann, München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Scheler, U. (1994): Informationen präsentieren, Offenbach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Seifert, J. W. (1989): Visualisieren - Präsentieren - Moderieren, Speyer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Siegel, M. R. (1993): Arbeit macht Spaß, Stuttgart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Birkenbihl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, Michael –Train The Trainer, mi Verlag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moderne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industrie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Bornhäußer, A.: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Präsentainment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– Die hohe Kunst des Verkaufens,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Benleo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Verlag, Bergheim 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  <w:t xml:space="preserve">Bornhäußer, A.: Das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KeyMotion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 xml:space="preserve"> Prinzip – Menschen gewinnen durch Reden, Vorträge und Präsentationen, Bergisch </w:t>
      </w:r>
      <w:proofErr w:type="spellStart"/>
      <w:r w:rsidRPr="00B90BA4">
        <w:rPr>
          <w:rFonts w:ascii="Abadi MT Condensed Light" w:hAnsi="Abadi MT Condensed Light" w:cstheme="minorHAnsi"/>
          <w:sz w:val="22"/>
          <w:szCs w:val="22"/>
        </w:rPr>
        <w:t>Glabdach</w:t>
      </w:r>
      <w:proofErr w:type="spellEnd"/>
      <w:r w:rsidRPr="00B90BA4">
        <w:rPr>
          <w:rFonts w:ascii="Abadi MT Condensed Light" w:hAnsi="Abadi MT Condensed Light" w:cstheme="minorHAnsi"/>
          <w:sz w:val="22"/>
          <w:szCs w:val="22"/>
        </w:rPr>
        <w:t>,</w:t>
      </w:r>
      <w:r w:rsidRPr="00B90BA4">
        <w:rPr>
          <w:rFonts w:ascii="Abadi MT Condensed Light" w:hAnsi="Abadi MT Condensed Light" w:cstheme="minorHAnsi"/>
          <w:sz w:val="22"/>
          <w:szCs w:val="22"/>
        </w:rPr>
        <w:br/>
      </w:r>
    </w:p>
    <w:p w:rsidR="00672F0E" w:rsidRPr="00B90BA4" w:rsidRDefault="00672F0E" w:rsidP="00672F0E">
      <w:pPr>
        <w:rPr>
          <w:rFonts w:ascii="Abadi MT Condensed Light" w:hAnsi="Abadi MT Condensed Light" w:cstheme="minorHAnsi"/>
          <w:sz w:val="22"/>
          <w:szCs w:val="22"/>
        </w:rPr>
      </w:pPr>
    </w:p>
    <w:p w:rsidR="00672F0E" w:rsidRPr="00B90BA4" w:rsidRDefault="00672F0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br w:type="page"/>
      </w:r>
    </w:p>
    <w:p w:rsidR="009A7410" w:rsidRPr="00B90BA4" w:rsidRDefault="00672F0E" w:rsidP="00920A8E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sz w:val="22"/>
          <w:szCs w:val="22"/>
        </w:rPr>
        <w:lastRenderedPageBreak/>
        <w:br/>
      </w:r>
    </w:p>
    <w:p w:rsidR="00337602" w:rsidRPr="00B90BA4" w:rsidRDefault="009F59D9">
      <w:pPr>
        <w:rPr>
          <w:rFonts w:ascii="Abadi MT Condensed Light" w:hAnsi="Abadi MT Condensed Light" w:cstheme="minorHAnsi"/>
          <w:sz w:val="22"/>
          <w:szCs w:val="22"/>
        </w:rPr>
      </w:pPr>
      <w:r w:rsidRPr="00B90BA4">
        <w:rPr>
          <w:rFonts w:ascii="Abadi MT Condensed Light" w:hAnsi="Abadi MT Condensed Light" w:cstheme="minorHAnsi"/>
          <w:b/>
          <w:sz w:val="22"/>
          <w:szCs w:val="22"/>
        </w:rPr>
        <w:t>Themenfelder Agile Managementmethoden und VUK Welt</w:t>
      </w:r>
    </w:p>
    <w:p w:rsidR="00DB4E5E" w:rsidRPr="00B90BA4" w:rsidRDefault="00DB4E5E">
      <w:pPr>
        <w:rPr>
          <w:rFonts w:ascii="Abadi MT Condensed Light" w:hAnsi="Abadi MT Condensed Light" w:cstheme="minorHAnsi"/>
          <w:sz w:val="22"/>
          <w:szCs w:val="22"/>
        </w:rPr>
      </w:pPr>
    </w:p>
    <w:p w:rsidR="00E5556C" w:rsidRPr="00E5556C" w:rsidRDefault="00920A8E" w:rsidP="00E5556C">
      <w:pPr>
        <w:pStyle w:val="berschrift1"/>
      </w:pP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Gesunde Führung in der VUKA-Welt: Orientierung, Entwicklung und Umsetzung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in die Praxis</w:t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Ruth Maria </w:t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Sarica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</w:t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Haufe Fachbuch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Gemeinsam denken: Die VUKA-Welt braucht mehrere Köpfe</w:t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Carolin Wolf, </w:t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BusinessVillage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Mandate der Führung 4.0: Agilität – Resilienz – Vitalität</w:t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Erich R. </w:t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Unkrig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Fonts w:ascii="Abadi MT Condensed Light" w:hAnsi="Abadi MT Condensed Light"/>
          <w:b w:val="0"/>
          <w:sz w:val="22"/>
          <w:szCs w:val="22"/>
        </w:rPr>
        <w:t>Springer Gabler Verlag</w:t>
      </w:r>
      <w:r w:rsidR="00E5556C">
        <w:rPr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Agile Leadership, Führungsmodelle, Führungsstile und das richtige Handwerkszeug für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die agile Arbeitswelt</w:t>
      </w:r>
      <w:r w:rsidRPr="00E5556C">
        <w:rPr>
          <w:rFonts w:ascii="Abadi MT Condensed Light" w:hAnsi="Abadi MT Condensed Light"/>
          <w:b w:val="0"/>
          <w:sz w:val="22"/>
          <w:szCs w:val="22"/>
        </w:rPr>
        <w:t xml:space="preserve">, Sandra </w:t>
      </w:r>
      <w:proofErr w:type="spellStart"/>
      <w:r w:rsidRPr="00E5556C">
        <w:rPr>
          <w:rFonts w:ascii="Abadi MT Condensed Light" w:hAnsi="Abadi MT Condensed Light"/>
          <w:b w:val="0"/>
          <w:sz w:val="22"/>
          <w:szCs w:val="22"/>
        </w:rPr>
        <w:t>Sieroux</w:t>
      </w:r>
      <w:proofErr w:type="spellEnd"/>
      <w:r w:rsidRPr="00E5556C">
        <w:rPr>
          <w:rFonts w:ascii="Abadi MT Condensed Light" w:hAnsi="Abadi MT Condensed Light"/>
          <w:b w:val="0"/>
          <w:sz w:val="22"/>
          <w:szCs w:val="22"/>
        </w:rPr>
        <w:t xml:space="preserve"> | Stefan </w:t>
      </w:r>
      <w:proofErr w:type="spellStart"/>
      <w:r w:rsidRPr="00E5556C">
        <w:rPr>
          <w:rFonts w:ascii="Abadi MT Condensed Light" w:hAnsi="Abadi MT Condensed Light"/>
          <w:b w:val="0"/>
          <w:sz w:val="22"/>
          <w:szCs w:val="22"/>
        </w:rPr>
        <w:t>Roock</w:t>
      </w:r>
      <w:proofErr w:type="spellEnd"/>
      <w:r w:rsidRPr="00E5556C">
        <w:rPr>
          <w:rFonts w:ascii="Abadi MT Condensed Light" w:hAnsi="Abadi MT Condensed Light"/>
          <w:b w:val="0"/>
          <w:sz w:val="22"/>
          <w:szCs w:val="22"/>
        </w:rPr>
        <w:t xml:space="preserve"> | Henning Wolf, </w:t>
      </w:r>
      <w:proofErr w:type="spellStart"/>
      <w:r w:rsidRPr="00E5556C">
        <w:rPr>
          <w:rFonts w:ascii="Abadi MT Condensed Light" w:hAnsi="Abadi MT Condensed Light"/>
          <w:b w:val="0"/>
          <w:sz w:val="22"/>
          <w:szCs w:val="22"/>
        </w:rPr>
        <w:t>d.Punkt</w:t>
      </w:r>
      <w:proofErr w:type="spellEnd"/>
      <w:r w:rsidRPr="00E5556C">
        <w:rPr>
          <w:rFonts w:ascii="Abadi MT Condensed Light" w:hAnsi="Abadi MT Condensed Light"/>
          <w:b w:val="0"/>
          <w:sz w:val="22"/>
          <w:szCs w:val="22"/>
        </w:rPr>
        <w:t xml:space="preserve"> Verlag</w:t>
      </w:r>
      <w:r w:rsidR="00E5556C">
        <w:rPr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Agile Leadership im </w:t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Scrum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-Kontext</w:t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. </w:t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Servant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Leadership für Agile Leader und solche,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die es werden wollen</w:t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Paul C. Müller, </w:t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BoD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(Book on Demand)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Agiles Projektmanagement mit </w:t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Scrum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für Einsteiger: Agiles Projektmanagement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jetzt im Berufsalltag erfolgreich einsetzen</w:t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, Michael Ziegler, Eigenverlag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Scrum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– verstehen und erfolgreich einsetzen</w:t>
      </w:r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Stefan </w:t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Roock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proofErr w:type="spellStart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d.Punkt</w:t>
      </w:r>
      <w:proofErr w:type="spellEnd"/>
      <w:r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Verlag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Lean Startup: Schnell, risikolos und erfolgreich Unternehmen gründen</w:t>
      </w:r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Eric Ries, </w:t>
      </w:r>
      <w:proofErr w:type="spellStart"/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Redline</w:t>
      </w:r>
      <w:proofErr w:type="spellEnd"/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Verlag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proofErr w:type="spellStart"/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Effectuation</w:t>
      </w:r>
      <w:proofErr w:type="spellEnd"/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: Wie erfolgreiche Unternehmer denken, entscheiden und handeln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(Systemisches Management)</w:t>
      </w:r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Michael </w:t>
      </w:r>
      <w:proofErr w:type="spellStart"/>
      <w:r w:rsidR="0044157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Faschingbauer</w:t>
      </w:r>
      <w:proofErr w:type="spellEnd"/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Das unternehmerische Unternehmen: Revitalisieren und Gestalten der Zukunft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mit </w:t>
      </w:r>
      <w:proofErr w:type="spellStart"/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Effectuation</w:t>
      </w:r>
      <w:proofErr w:type="spellEnd"/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- Navigieren und Kurshalten in stürmischen Zeiten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(Business Innovation Universität St. Gallen)</w:t>
      </w:r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</w:t>
      </w:r>
      <w:proofErr w:type="spellStart"/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Dietman</w:t>
      </w:r>
      <w:proofErr w:type="spellEnd"/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</w:t>
      </w:r>
      <w:proofErr w:type="spellStart"/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Grichnik</w:t>
      </w:r>
      <w:proofErr w:type="spellEnd"/>
      <w:r w:rsidR="00B90BA4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</w:t>
      </w:r>
      <w:r w:rsidR="00E5556C" w:rsidRPr="00E5556C">
        <w:rPr>
          <w:rFonts w:ascii="Abadi MT Condensed Light" w:hAnsi="Abadi MT Condensed Light"/>
          <w:b w:val="0"/>
          <w:sz w:val="22"/>
          <w:szCs w:val="22"/>
        </w:rPr>
        <w:t>Springer Gabler Verlag</w:t>
      </w:r>
      <w:r w:rsidR="00E5556C">
        <w:rPr>
          <w:rFonts w:ascii="Abadi MT Condensed Light" w:hAnsi="Abadi MT Condensed Light"/>
          <w:b w:val="0"/>
          <w:sz w:val="22"/>
          <w:szCs w:val="22"/>
        </w:rPr>
        <w:br/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Design </w:t>
      </w:r>
      <w:proofErr w:type="spellStart"/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Thinking</w:t>
      </w:r>
      <w:proofErr w:type="spellEnd"/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: Radikale Innovationen in einer digitalisierten Welt</w:t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Michael </w:t>
      </w:r>
      <w:proofErr w:type="spellStart"/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Lewrick</w:t>
      </w:r>
      <w:proofErr w:type="spellEnd"/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,</w:t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Beck </w:t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Verlag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Design </w:t>
      </w:r>
      <w:proofErr w:type="spellStart"/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Thinking</w:t>
      </w:r>
      <w:proofErr w:type="spellEnd"/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Schnellstart: Kreative Workshops gestalten</w:t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Isabell </w:t>
      </w:r>
      <w:proofErr w:type="spellStart"/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Osann</w:t>
      </w:r>
      <w:proofErr w:type="spellEnd"/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, Carl Hanser Verlag</w:t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</w:t>
      </w:r>
      <w:r w:rsidR="00E5556C">
        <w:br/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Exponentielle Organisationen: Das Konstruktionsprinzip für die Transformation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r w:rsidR="00E5556C" w:rsidRP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von Unternehmen im Informationszeitalter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, Salim Ismail | Michael S. Malone, </w:t>
      </w:r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br/>
      </w:r>
      <w:proofErr w:type="spellStart"/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>Vahlen</w:t>
      </w:r>
      <w:proofErr w:type="spellEnd"/>
      <w:r w:rsidR="00E5556C">
        <w:rPr>
          <w:rStyle w:val="a-size-extra-large"/>
          <w:rFonts w:ascii="Abadi MT Condensed Light" w:hAnsi="Abadi MT Condensed Light"/>
          <w:b w:val="0"/>
          <w:sz w:val="22"/>
          <w:szCs w:val="22"/>
        </w:rPr>
        <w:t xml:space="preserve"> Verlag</w:t>
      </w:r>
    </w:p>
    <w:p w:rsidR="00DB4E5E" w:rsidRPr="00E5556C" w:rsidRDefault="00DB4E5E" w:rsidP="00E5556C">
      <w:pPr>
        <w:pStyle w:val="berschrift1"/>
        <w:rPr>
          <w:rFonts w:ascii="Abadi MT Condensed Light" w:hAnsi="Abadi MT Condensed Light"/>
        </w:rPr>
      </w:pPr>
      <w:r w:rsidRPr="002D2BD0">
        <w:rPr>
          <w:rFonts w:ascii="Abadi MT Condensed Light" w:hAnsi="Abadi MT Condensed Light" w:cstheme="minorHAnsi"/>
          <w:sz w:val="22"/>
          <w:szCs w:val="22"/>
        </w:rPr>
        <w:t>Themenfeld Kreativität:</w:t>
      </w:r>
    </w:p>
    <w:p w:rsidR="00DB4E5E" w:rsidRPr="002D2BD0" w:rsidRDefault="00DB4E5E" w:rsidP="00DB4E5E">
      <w:pPr>
        <w:rPr>
          <w:rFonts w:ascii="Abadi MT Condensed Light" w:hAnsi="Abadi MT Condensed Light" w:cstheme="minorHAnsi"/>
          <w:sz w:val="22"/>
          <w:szCs w:val="22"/>
        </w:rPr>
      </w:pPr>
    </w:p>
    <w:p w:rsidR="00920A8E" w:rsidRDefault="00DB4E5E" w:rsidP="00DB4E5E">
      <w:pPr>
        <w:rPr>
          <w:rFonts w:ascii="Abadi MT Condensed Light" w:hAnsi="Abadi MT Condensed Light" w:cstheme="minorHAnsi"/>
          <w:sz w:val="22"/>
          <w:szCs w:val="22"/>
        </w:rPr>
      </w:pP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Mind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Mapping,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Mogens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Kirckhoff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>, Synchron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>Aus dem Nichts, Gerd Binnig, Piper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Kreativität, Helmut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Wey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/Patrick Krause,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Econ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A Kick in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the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Seat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of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the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Pants, Roger von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Oech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Harper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A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whack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on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the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Side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of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the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Head, Roger von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Oech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>, Warner Books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>In Vorbereitung auf das 21. Jahrhundert, Paul Kennedy, S. Fischer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Mit den Haien schwimmen, ohne gefressen zu werden, Harvey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Mackay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>, Heyne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Laterales Denken, Edward de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Bono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Econ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Das Sechs-Farben-Modell, Edward de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Bono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Econ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Die Kraft der Intuition, Philip Goldberg, Scherz      </w:t>
      </w:r>
    </w:p>
    <w:p w:rsidR="00920A8E" w:rsidRDefault="00920A8E" w:rsidP="00DB4E5E">
      <w:pPr>
        <w:rPr>
          <w:rFonts w:ascii="Abadi MT Condensed Light" w:hAnsi="Abadi MT Condensed Light" w:cstheme="minorHAnsi"/>
          <w:sz w:val="22"/>
          <w:szCs w:val="22"/>
        </w:rPr>
      </w:pPr>
    </w:p>
    <w:p w:rsidR="00920A8E" w:rsidRDefault="00920A8E" w:rsidP="00DB4E5E">
      <w:pPr>
        <w:rPr>
          <w:rFonts w:ascii="Abadi MT Condensed Light" w:hAnsi="Abadi MT Condensed Light" w:cstheme="minorHAnsi"/>
          <w:sz w:val="22"/>
          <w:szCs w:val="22"/>
        </w:rPr>
      </w:pPr>
    </w:p>
    <w:p w:rsidR="00920A8E" w:rsidRDefault="00920A8E">
      <w:pPr>
        <w:rPr>
          <w:rFonts w:ascii="Abadi MT Condensed Light" w:hAnsi="Abadi MT Condensed Light" w:cstheme="minorHAnsi"/>
          <w:b/>
          <w:bCs/>
          <w:sz w:val="22"/>
          <w:szCs w:val="22"/>
        </w:rPr>
      </w:pPr>
      <w:r>
        <w:rPr>
          <w:rFonts w:ascii="Abadi MT Condensed Light" w:hAnsi="Abadi MT Condensed Light" w:cstheme="minorHAnsi"/>
          <w:b/>
          <w:bCs/>
          <w:sz w:val="22"/>
          <w:szCs w:val="22"/>
        </w:rPr>
        <w:br w:type="page"/>
      </w:r>
    </w:p>
    <w:p w:rsidR="00E5556C" w:rsidRDefault="00E5556C" w:rsidP="00920A8E">
      <w:pPr>
        <w:rPr>
          <w:rFonts w:ascii="Abadi MT Condensed Light" w:hAnsi="Abadi MT Condensed Light" w:cstheme="minorHAnsi"/>
          <w:b/>
          <w:bCs/>
          <w:sz w:val="22"/>
          <w:szCs w:val="22"/>
        </w:rPr>
      </w:pPr>
    </w:p>
    <w:p w:rsidR="00E5556C" w:rsidRDefault="00E5556C" w:rsidP="00920A8E">
      <w:pPr>
        <w:rPr>
          <w:rFonts w:ascii="Abadi MT Condensed Light" w:hAnsi="Abadi MT Condensed Light" w:cstheme="minorHAnsi"/>
          <w:b/>
          <w:bCs/>
          <w:sz w:val="22"/>
          <w:szCs w:val="22"/>
        </w:rPr>
      </w:pPr>
    </w:p>
    <w:p w:rsidR="00920A8E" w:rsidRPr="002D2BD0" w:rsidRDefault="00920A8E" w:rsidP="00920A8E">
      <w:pPr>
        <w:rPr>
          <w:rFonts w:ascii="Abadi MT Condensed Light" w:hAnsi="Abadi MT Condensed Light" w:cstheme="minorHAnsi"/>
          <w:sz w:val="22"/>
          <w:szCs w:val="22"/>
        </w:rPr>
      </w:pPr>
      <w:r w:rsidRPr="002D2BD0">
        <w:rPr>
          <w:rFonts w:ascii="Abadi MT Condensed Light" w:hAnsi="Abadi MT Condensed Light" w:cstheme="minorHAnsi"/>
          <w:b/>
          <w:bCs/>
          <w:sz w:val="22"/>
          <w:szCs w:val="22"/>
        </w:rPr>
        <w:t xml:space="preserve">Ergänzende Bibliographie </w:t>
      </w:r>
      <w:r w:rsidRPr="002D2BD0">
        <w:rPr>
          <w:rFonts w:ascii="Abadi MT Condensed Light" w:hAnsi="Abadi MT Condensed Light" w:cstheme="minorHAnsi"/>
          <w:b/>
          <w:bCs/>
          <w:sz w:val="22"/>
          <w:szCs w:val="22"/>
        </w:rPr>
        <w:br/>
      </w:r>
      <w:r w:rsidRPr="002D2BD0">
        <w:rPr>
          <w:rFonts w:ascii="Abadi MT Condensed Light" w:hAnsi="Abadi MT Condensed Light" w:cstheme="minorHAnsi"/>
          <w:sz w:val="22"/>
          <w:szCs w:val="22"/>
        </w:rPr>
        <w:t>u.a. zum SCIL Profile</w:t>
      </w:r>
      <w:r w:rsidRPr="002D2BD0">
        <w:rPr>
          <w:rFonts w:ascii="Abadi MT Condensed Light" w:hAnsi="Abadi MT Condensed Light" w:cstheme="minorHAnsi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920A8E" w:rsidRPr="002D2BD0" w:rsidRDefault="00920A8E" w:rsidP="00920A8E">
      <w:pPr>
        <w:rPr>
          <w:rFonts w:ascii="Abadi MT Condensed Light" w:hAnsi="Abadi MT Condensed Light" w:cstheme="minorHAnsi"/>
          <w:sz w:val="22"/>
          <w:szCs w:val="22"/>
        </w:rPr>
      </w:pPr>
      <w:r w:rsidRPr="002D2BD0">
        <w:rPr>
          <w:rFonts w:ascii="Abadi MT Condensed Light" w:hAnsi="Abadi MT Condensed Light" w:cstheme="minorHAnsi"/>
          <w:b/>
          <w:bCs/>
          <w:sz w:val="22"/>
          <w:szCs w:val="22"/>
        </w:rPr>
        <w:t> </w:t>
      </w:r>
    </w:p>
    <w:p w:rsidR="00920A8E" w:rsidRPr="002D2BD0" w:rsidRDefault="00920A8E" w:rsidP="00920A8E">
      <w:pPr>
        <w:rPr>
          <w:rFonts w:ascii="Abadi MT Condensed Light" w:hAnsi="Abadi MT Condensed Light" w:cstheme="minorHAnsi"/>
          <w:sz w:val="22"/>
          <w:szCs w:val="22"/>
        </w:rPr>
      </w:pPr>
      <w:r w:rsidRPr="002D2BD0">
        <w:rPr>
          <w:rFonts w:ascii="Abadi MT Condensed Light" w:hAnsi="Abadi MT Condensed Light" w:cstheme="minorHAnsi"/>
          <w:sz w:val="22"/>
          <w:szCs w:val="22"/>
        </w:rPr>
        <w:t xml:space="preserve">Adler, Alfred, Der Sinn des Lebens, Fischer,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Adler, Alfred, Menschenkenntnis, Fischer,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Bauer, Joachim, Warum ich fühle, was Du fühlst, Hoffmann und Campe,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Beatty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Richard H.,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Interviewing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and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Selecting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High Performers. New York: John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Wiley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and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Sons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>, Inc., 1994.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Berne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Eric, Spiele der Erwachsenen,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rororo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Bolles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Richard N., Durchstarten im Traumjob, Campus Verlag,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r w:rsidRPr="00920A8E">
        <w:rPr>
          <w:rFonts w:ascii="Abadi MT Condensed Light" w:hAnsi="Abadi MT Condensed Light" w:cstheme="minorHAnsi"/>
          <w:sz w:val="22"/>
          <w:szCs w:val="22"/>
        </w:rPr>
        <w:t xml:space="preserve">Bridges, William, Ich &amp; Co Hoffmann &amp; Campe, </w:t>
      </w:r>
      <w:r w:rsidRPr="00920A8E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920A8E">
        <w:rPr>
          <w:rFonts w:ascii="Abadi MT Condensed Light" w:hAnsi="Abadi MT Condensed Light" w:cstheme="minorHAnsi"/>
          <w:sz w:val="22"/>
          <w:szCs w:val="22"/>
        </w:rPr>
        <w:t>Cloninger</w:t>
      </w:r>
      <w:proofErr w:type="spellEnd"/>
      <w:r w:rsidRPr="00920A8E">
        <w:rPr>
          <w:rFonts w:ascii="Abadi MT Condensed Light" w:hAnsi="Abadi MT Condensed Light" w:cstheme="minorHAnsi"/>
          <w:sz w:val="22"/>
          <w:szCs w:val="22"/>
        </w:rPr>
        <w:t xml:space="preserve">, C. Robert, Dragon M. </w:t>
      </w:r>
      <w:proofErr w:type="spellStart"/>
      <w:r w:rsidRPr="00920A8E">
        <w:rPr>
          <w:rFonts w:ascii="Abadi MT Condensed Light" w:hAnsi="Abadi MT Condensed Light" w:cstheme="minorHAnsi"/>
          <w:sz w:val="22"/>
          <w:szCs w:val="22"/>
        </w:rPr>
        <w:t>Svrakic</w:t>
      </w:r>
      <w:proofErr w:type="spellEnd"/>
      <w:r w:rsidRPr="00920A8E">
        <w:rPr>
          <w:rFonts w:ascii="Abadi MT Condensed Light" w:hAnsi="Abadi MT Condensed Light" w:cstheme="minorHAnsi"/>
          <w:sz w:val="22"/>
          <w:szCs w:val="22"/>
        </w:rPr>
        <w:t xml:space="preserve">, Thomas R. </w:t>
      </w:r>
      <w:proofErr w:type="spellStart"/>
      <w:r w:rsidRPr="00920A8E">
        <w:rPr>
          <w:rFonts w:ascii="Abadi MT Condensed Light" w:hAnsi="Abadi MT Condensed Light" w:cstheme="minorHAnsi"/>
          <w:sz w:val="22"/>
          <w:szCs w:val="22"/>
        </w:rPr>
        <w:t>Przybeck</w:t>
      </w:r>
      <w:proofErr w:type="spellEnd"/>
      <w:r w:rsidRPr="00920A8E">
        <w:rPr>
          <w:rFonts w:ascii="Abadi MT Condensed Light" w:hAnsi="Abadi MT Condensed Light" w:cstheme="minorHAnsi"/>
          <w:sz w:val="22"/>
          <w:szCs w:val="22"/>
        </w:rPr>
        <w:t xml:space="preserve">, “Das Temperament und </w:t>
      </w:r>
      <w:proofErr w:type="spellStart"/>
      <w:r w:rsidRPr="00920A8E">
        <w:rPr>
          <w:rFonts w:ascii="Abadi MT Condensed Light" w:hAnsi="Abadi MT Condensed Light" w:cstheme="minorHAnsi"/>
          <w:sz w:val="22"/>
          <w:szCs w:val="22"/>
        </w:rPr>
        <w:t>Carakter</w:t>
      </w:r>
      <w:proofErr w:type="spellEnd"/>
      <w:r w:rsidRPr="00920A8E">
        <w:rPr>
          <w:rFonts w:ascii="Abadi MT Condensed Light" w:hAnsi="Abadi MT Condensed Light" w:cstheme="minorHAnsi"/>
          <w:sz w:val="22"/>
          <w:szCs w:val="22"/>
        </w:rPr>
        <w:t xml:space="preserve">-Inventar TCI Manual. </w:t>
      </w:r>
      <w:r w:rsidRPr="002D2BD0">
        <w:rPr>
          <w:rFonts w:ascii="Abadi MT Condensed Light" w:hAnsi="Abadi MT Condensed Light" w:cstheme="minorHAnsi"/>
          <w:sz w:val="22"/>
          <w:szCs w:val="22"/>
        </w:rPr>
        <w:t>¨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Ubersetzung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und Bearbeitung: Richter,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Jörg; Eisenmann, Martin; Richter, Gabriele &amp;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Cloninger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C. </w:t>
      </w:r>
      <w:proofErr w:type="gramStart"/>
      <w:r w:rsidRPr="002D2BD0">
        <w:rPr>
          <w:rFonts w:ascii="Abadi MT Condensed Light" w:hAnsi="Abadi MT Condensed Light" w:cstheme="minorHAnsi"/>
          <w:sz w:val="22"/>
          <w:szCs w:val="22"/>
        </w:rPr>
        <w:t>Robert..</w:t>
      </w:r>
      <w:proofErr w:type="gram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” Frankfurt (Main),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Fisher, R./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Ury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>, W.</w:t>
      </w:r>
      <w:proofErr w:type="gramStart"/>
      <w:r w:rsidRPr="002D2BD0">
        <w:rPr>
          <w:rFonts w:ascii="Abadi MT Condensed Light" w:hAnsi="Abadi MT Condensed Light" w:cstheme="minorHAnsi"/>
          <w:sz w:val="22"/>
          <w:szCs w:val="22"/>
        </w:rPr>
        <w:t>,  Das</w:t>
      </w:r>
      <w:proofErr w:type="gram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Harvard Konzept.  Sachgerecht verhandeln - erfolgreich verhandeln,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campus</w:t>
      </w:r>
      <w:proofErr w:type="spellEnd"/>
      <w:r w:rsidRPr="00920A8E">
        <w:rPr>
          <w:rFonts w:ascii="Abadi MT Condensed Light" w:hAnsi="Abadi MT Condensed Light" w:cstheme="minorHAnsi"/>
          <w:sz w:val="22"/>
          <w:szCs w:val="22"/>
        </w:rPr>
        <w:br/>
        <w:t xml:space="preserve">Geier, John G., Das DISG Persönlichkeitsprofil. </w:t>
      </w:r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t xml:space="preserve">DISG-Training GmbH, </w:t>
      </w:r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br/>
        <w:t>Geier, John G., “A Trait Approach to the Study of Leadership,” The Journal of Communication,</w:t>
      </w:r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br/>
        <w:t xml:space="preserve">Geier, John G., and Dorothy E. </w:t>
      </w:r>
      <w:proofErr w:type="spellStart"/>
      <w:proofErr w:type="gramStart"/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t>Downey,“</w:t>
      </w:r>
      <w:proofErr w:type="gramEnd"/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t>Understanding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t xml:space="preserve"> Personality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t>Theory.”Energetics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t xml:space="preserve"> of Personality. Minneapolis: Aristos Publishing </w:t>
      </w:r>
      <w:proofErr w:type="spellStart"/>
      <w:proofErr w:type="gramStart"/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t>House,pp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t>.</w:t>
      </w:r>
      <w:proofErr w:type="gramEnd"/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t xml:space="preserve"> 185-204.</w:t>
      </w:r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br/>
        <w:t>Geier, John G., “Experimental Model to Identify Star Performers in Three Select Work</w:t>
      </w:r>
      <w:r w:rsidRPr="002D2BD0">
        <w:rPr>
          <w:rFonts w:ascii="Abadi MT Condensed Light" w:hAnsi="Abadi MT Condensed Light" w:cstheme="minorHAnsi"/>
          <w:sz w:val="22"/>
          <w:szCs w:val="22"/>
          <w:lang w:val="en-US"/>
        </w:rPr>
        <w:br/>
        <w:t xml:space="preserve">Divisions.” </w:t>
      </w:r>
      <w:r w:rsidRPr="002D2BD0">
        <w:rPr>
          <w:rFonts w:ascii="Abadi MT Condensed Light" w:hAnsi="Abadi MT Condensed Light" w:cstheme="minorHAnsi"/>
          <w:sz w:val="22"/>
          <w:szCs w:val="22"/>
        </w:rPr>
        <w:t xml:space="preserve">Paper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presented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to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CEO Conference,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Selection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and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Performance Excellence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Gladwell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Malcolm, Blink – Die Macht des Moments,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campus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>Goleman, Daniel, Emotionale Intelligenz, Carl Hanser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Goleman, Daniel, Emotionale Führung,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Econ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Goldberg, Philip, Die Kraft der Intuition, Scherz,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Harris, Thomas A. Ich bin o.k. – Du bist o.k.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rowolth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Hürther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Gerald, Bedienungsanleitung für ein menschliches Gehirn,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Vandenhoeck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&amp; Ruprecht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Jung, Carl G., Persönlichkeit </w:t>
      </w:r>
      <w:proofErr w:type="gramStart"/>
      <w:r w:rsidRPr="002D2BD0">
        <w:rPr>
          <w:rFonts w:ascii="Abadi MT Condensed Light" w:hAnsi="Abadi MT Condensed Light" w:cstheme="minorHAnsi"/>
          <w:sz w:val="22"/>
          <w:szCs w:val="22"/>
        </w:rPr>
        <w:t>und  Übertragung</w:t>
      </w:r>
      <w:proofErr w:type="gramEnd"/>
      <w:r w:rsidRPr="002D2BD0">
        <w:rPr>
          <w:rFonts w:ascii="Abadi MT Condensed Light" w:hAnsi="Abadi MT Condensed Light" w:cstheme="minorHAnsi"/>
          <w:sz w:val="22"/>
          <w:szCs w:val="22"/>
        </w:rPr>
        <w:t>. Walter-Verlag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Kotter, John P., The Leadership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Factor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>. New York: The Free Press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Kupfer, Amandus, Grundlagen der Menschenkenntnis, Band 1 + 2, Carl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Huter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Kurz, Ron, Körperzentrierte Psychotherapie,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synthesis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Verlag,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Rohr, Richard und Ebert, Andreas, das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Enneagramm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Claudius, 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Pervin, Lawrence A.,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ed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>. Persönlichkeitstheorien. Ernst Reinhard Verlag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>Servan-Schreiber, David, Die neue Medizin der Emotionen, Kunstmann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Ulsamer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Berthold,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Mit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sich selbst in Einklang, ECON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Zaleznik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A., “Führen ist besser als managen!””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Dromersche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Verlagsanstalt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Th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.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Knaur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Nachf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>.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Zastrow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Charles,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Kirst-Ashman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, Karen, Understanding Human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Behavior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and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the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Social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Environment. Chicago: Nelson-Hall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Ion, Frauke und Bornhäußer, Andreas, Wie wirke </w:t>
      </w:r>
      <w:proofErr w:type="gramStart"/>
      <w:r w:rsidRPr="002D2BD0">
        <w:rPr>
          <w:rFonts w:ascii="Abadi MT Condensed Light" w:hAnsi="Abadi MT Condensed Light" w:cstheme="minorHAnsi"/>
          <w:sz w:val="22"/>
          <w:szCs w:val="22"/>
        </w:rPr>
        <w:t>ich?,</w:t>
      </w:r>
      <w:proofErr w:type="gram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Gabal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Verlag</w:t>
      </w:r>
      <w:r w:rsidRPr="002D2BD0">
        <w:rPr>
          <w:rFonts w:ascii="Abadi MT Condensed Light" w:hAnsi="Abadi MT Condensed Light" w:cstheme="minorHAnsi"/>
          <w:sz w:val="22"/>
          <w:szCs w:val="22"/>
        </w:rPr>
        <w:br/>
        <w:t xml:space="preserve">Wittig, Sonja, Ion, Frauke, Brandt, Handbuch der Persönlichkeitsanalysen, </w:t>
      </w:r>
      <w:proofErr w:type="spellStart"/>
      <w:r w:rsidRPr="002D2BD0">
        <w:rPr>
          <w:rFonts w:ascii="Abadi MT Condensed Light" w:hAnsi="Abadi MT Condensed Light" w:cstheme="minorHAnsi"/>
          <w:sz w:val="22"/>
          <w:szCs w:val="22"/>
        </w:rPr>
        <w:t>Gabal</w:t>
      </w:r>
      <w:proofErr w:type="spellEnd"/>
      <w:r w:rsidRPr="002D2BD0">
        <w:rPr>
          <w:rFonts w:ascii="Abadi MT Condensed Light" w:hAnsi="Abadi MT Condensed Light" w:cstheme="minorHAnsi"/>
          <w:sz w:val="22"/>
          <w:szCs w:val="22"/>
        </w:rPr>
        <w:t xml:space="preserve"> Verlag</w:t>
      </w:r>
    </w:p>
    <w:p w:rsidR="00920A8E" w:rsidRPr="002D2BD0" w:rsidRDefault="00920A8E" w:rsidP="00920A8E">
      <w:pPr>
        <w:rPr>
          <w:rFonts w:ascii="Abadi MT Condensed Light" w:hAnsi="Abadi MT Condensed Light" w:cstheme="minorHAnsi"/>
          <w:sz w:val="22"/>
          <w:szCs w:val="22"/>
        </w:rPr>
      </w:pPr>
    </w:p>
    <w:p w:rsidR="00920A8E" w:rsidRPr="002D2BD0" w:rsidRDefault="00920A8E" w:rsidP="00920A8E">
      <w:pPr>
        <w:rPr>
          <w:rFonts w:ascii="Abadi MT Condensed Light" w:hAnsi="Abadi MT Condensed Light" w:cstheme="minorHAnsi"/>
          <w:sz w:val="22"/>
          <w:szCs w:val="22"/>
        </w:rPr>
      </w:pPr>
    </w:p>
    <w:p w:rsidR="00DB4E5E" w:rsidRPr="002D2BD0" w:rsidRDefault="00DB4E5E" w:rsidP="00DB4E5E">
      <w:pPr>
        <w:rPr>
          <w:rFonts w:ascii="Abadi MT Condensed Light" w:hAnsi="Abadi MT Condensed Light" w:cstheme="minorHAnsi"/>
          <w:sz w:val="22"/>
          <w:szCs w:val="22"/>
        </w:rPr>
      </w:pPr>
      <w:r w:rsidRPr="002D2BD0">
        <w:rPr>
          <w:rFonts w:ascii="Abadi MT Condensed Light" w:hAnsi="Abadi MT Condensed Light" w:cstheme="minorHAnsi"/>
          <w:sz w:val="22"/>
          <w:szCs w:val="22"/>
        </w:rPr>
        <w:t xml:space="preserve">      </w:t>
      </w:r>
    </w:p>
    <w:p w:rsidR="00DB4E5E" w:rsidRPr="002D2BD0" w:rsidRDefault="00DB4E5E">
      <w:pPr>
        <w:rPr>
          <w:rFonts w:ascii="Abadi MT Condensed Light" w:hAnsi="Abadi MT Condensed Light" w:cstheme="minorHAnsi"/>
          <w:sz w:val="22"/>
          <w:szCs w:val="22"/>
        </w:rPr>
      </w:pPr>
    </w:p>
    <w:sectPr w:rsidR="00DB4E5E" w:rsidRPr="002D2BD0" w:rsidSect="0050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3B" w:rsidRDefault="0050533B" w:rsidP="00EE3310">
      <w:r>
        <w:separator/>
      </w:r>
    </w:p>
  </w:endnote>
  <w:endnote w:type="continuationSeparator" w:id="0">
    <w:p w:rsidR="0050533B" w:rsidRDefault="0050533B" w:rsidP="00EE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ItcTLigCon">
    <w:altName w:val="Times New Roman"/>
    <w:panose1 w:val="020B0604020202020204"/>
    <w:charset w:val="00"/>
    <w:family w:val="auto"/>
    <w:notTrueType/>
    <w:pitch w:val="variable"/>
    <w:sig w:usb0="03000000" w:usb1="00000000" w:usb2="00000000" w:usb3="00000000" w:csb0="00000001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Futura Condensed Medium"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AB" w:rsidRDefault="004D36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AB" w:rsidRDefault="008E554B" w:rsidP="004D36AB">
    <w:pPr>
      <w:pStyle w:val="Fuzeile"/>
      <w:jc w:val="both"/>
      <w:rPr>
        <w:rFonts w:ascii="Gill Sans MT" w:hAnsi="Gill Sans MT"/>
        <w:sz w:val="17"/>
        <w:szCs w:val="17"/>
      </w:rPr>
    </w:pPr>
    <w:r w:rsidRPr="009A7410">
      <w:rPr>
        <w:rFonts w:ascii="Gill Sans MT" w:hAnsi="Gill Sans MT"/>
        <w:sz w:val="17"/>
        <w:szCs w:val="17"/>
      </w:rPr>
      <w:tab/>
      <w:t xml:space="preserve">                                                                                             </w:t>
    </w:r>
    <w:r w:rsidR="00A451AB">
      <w:rPr>
        <w:rFonts w:ascii="Gill Sans MT" w:hAnsi="Gill Sans MT"/>
        <w:sz w:val="17"/>
        <w:szCs w:val="17"/>
      </w:rPr>
      <w:t xml:space="preserve">                     </w:t>
    </w:r>
    <w:r w:rsidRPr="009A7410">
      <w:rPr>
        <w:rFonts w:ascii="Gill Sans MT" w:hAnsi="Gill Sans MT"/>
        <w:sz w:val="17"/>
        <w:szCs w:val="17"/>
      </w:rPr>
      <w:t xml:space="preserve">                    </w:t>
    </w:r>
  </w:p>
  <w:p w:rsidR="00EE3310" w:rsidRPr="004D36AB" w:rsidRDefault="00EE3310" w:rsidP="004D36AB">
    <w:pPr>
      <w:pStyle w:val="Fuzeile"/>
      <w:jc w:val="both"/>
      <w:rPr>
        <w:rFonts w:ascii="Futura Condensed Medium" w:hAnsi="Futura Condensed Medium" w:cs="Futura Condensed Medium"/>
        <w:color w:val="7F7F7F" w:themeColor="text1" w:themeTint="80"/>
        <w:sz w:val="17"/>
        <w:szCs w:val="17"/>
      </w:rPr>
    </w:pPr>
    <w:r w:rsidRPr="004D36AB">
      <w:rPr>
        <w:rFonts w:ascii="Futura Condensed Medium" w:hAnsi="Futura Condensed Medium" w:cs="Futura Condensed Medium" w:hint="cs"/>
        <w:color w:val="7F7F7F" w:themeColor="text1" w:themeTint="80"/>
        <w:sz w:val="17"/>
        <w:szCs w:val="17"/>
      </w:rPr>
      <w:t xml:space="preserve"> </w:t>
    </w:r>
    <w:r w:rsidR="004D36AB" w:rsidRPr="004D36AB">
      <w:rPr>
        <w:rFonts w:ascii="Futura Condensed Medium" w:hAnsi="Futura Condensed Medium" w:cs="Futura Condensed Medium" w:hint="cs"/>
        <w:color w:val="000000" w:themeColor="text1"/>
        <w:sz w:val="17"/>
        <w:szCs w:val="17"/>
      </w:rPr>
      <w:t xml:space="preserve">Bornhäußer &amp; </w:t>
    </w:r>
    <w:proofErr w:type="spellStart"/>
    <w:r w:rsidR="004D36AB" w:rsidRPr="004D36AB">
      <w:rPr>
        <w:rFonts w:ascii="Futura Condensed Medium" w:hAnsi="Futura Condensed Medium" w:cs="Futura Condensed Medium" w:hint="cs"/>
        <w:color w:val="000000" w:themeColor="text1"/>
        <w:sz w:val="17"/>
        <w:szCs w:val="17"/>
      </w:rPr>
      <w:t>Friends</w:t>
    </w:r>
    <w:proofErr w:type="spellEnd"/>
    <w:r w:rsidR="004D36AB" w:rsidRPr="004D36AB">
      <w:rPr>
        <w:rFonts w:ascii="Futura Condensed Medium" w:hAnsi="Futura Condensed Medium" w:cs="Futura Condensed Medium" w:hint="cs"/>
        <w:color w:val="000000" w:themeColor="text1"/>
        <w:sz w:val="17"/>
        <w:szCs w:val="17"/>
      </w:rPr>
      <w:t xml:space="preserve"> GmbH </w:t>
    </w:r>
    <w:r w:rsidR="004D36AB" w:rsidRPr="004D36AB">
      <w:rPr>
        <w:rFonts w:ascii="Futura Condensed Medium" w:hAnsi="Futura Condensed Medium" w:cs="Futura Condensed Medium" w:hint="cs"/>
        <w:color w:val="FF0000"/>
        <w:sz w:val="17"/>
        <w:szCs w:val="17"/>
      </w:rPr>
      <w:t>•</w:t>
    </w:r>
    <w:r w:rsidR="004D36AB" w:rsidRPr="004D36AB">
      <w:rPr>
        <w:rFonts w:ascii="Futura Condensed Medium" w:hAnsi="Futura Condensed Medium" w:cs="Futura Condensed Medium" w:hint="cs"/>
        <w:color w:val="000000" w:themeColor="text1"/>
        <w:sz w:val="17"/>
        <w:szCs w:val="17"/>
      </w:rPr>
      <w:t xml:space="preserve"> Martin-Buber-Str. 25</w:t>
    </w:r>
    <w:r w:rsidR="004D36AB" w:rsidRPr="004D36AB">
      <w:rPr>
        <w:rFonts w:ascii="Futura Condensed Medium" w:hAnsi="Futura Condensed Medium" w:cs="Futura Condensed Medium" w:hint="cs"/>
        <w:color w:val="FF0000"/>
        <w:sz w:val="17"/>
        <w:szCs w:val="17"/>
      </w:rPr>
      <w:t xml:space="preserve"> • </w:t>
    </w:r>
    <w:r w:rsidR="004D36AB" w:rsidRPr="004D36AB">
      <w:rPr>
        <w:rFonts w:ascii="Futura Condensed Medium" w:hAnsi="Futura Condensed Medium" w:cs="Futura Condensed Medium" w:hint="cs"/>
        <w:color w:val="000000" w:themeColor="text1"/>
        <w:sz w:val="17"/>
        <w:szCs w:val="17"/>
      </w:rPr>
      <w:t xml:space="preserve">14163 Berlin </w:t>
    </w:r>
    <w:r w:rsidR="004D36AB" w:rsidRPr="004D36AB">
      <w:rPr>
        <w:rFonts w:ascii="Futura Condensed Medium" w:hAnsi="Futura Condensed Medium" w:cs="Futura Condensed Medium" w:hint="cs"/>
        <w:color w:val="FF0000"/>
        <w:sz w:val="17"/>
        <w:szCs w:val="17"/>
      </w:rPr>
      <w:t>•</w:t>
    </w:r>
    <w:r w:rsidR="004D36AB" w:rsidRPr="004D36AB">
      <w:rPr>
        <w:rFonts w:ascii="Futura Condensed Medium" w:hAnsi="Futura Condensed Medium" w:cs="Futura Condensed Medium" w:hint="cs"/>
        <w:color w:val="000000" w:themeColor="text1"/>
        <w:sz w:val="17"/>
        <w:szCs w:val="17"/>
      </w:rPr>
      <w:t xml:space="preserve"> Tel +49 30 845 17 236 </w:t>
    </w:r>
    <w:r w:rsidR="004D36AB" w:rsidRPr="004D36AB">
      <w:rPr>
        <w:rFonts w:ascii="Futura Condensed Medium" w:hAnsi="Futura Condensed Medium" w:cs="Futura Condensed Medium" w:hint="cs"/>
        <w:color w:val="FF0000"/>
        <w:sz w:val="17"/>
        <w:szCs w:val="17"/>
      </w:rPr>
      <w:t>•</w:t>
    </w:r>
    <w:r w:rsidR="004D36AB" w:rsidRPr="004D36AB">
      <w:rPr>
        <w:rFonts w:ascii="Futura Condensed Medium" w:hAnsi="Futura Condensed Medium" w:cs="Futura Condensed Medium" w:hint="cs"/>
        <w:color w:val="000000" w:themeColor="text1"/>
        <w:sz w:val="17"/>
        <w:szCs w:val="17"/>
      </w:rPr>
      <w:t xml:space="preserve"> email@bornhaeussaer-friends.de</w:t>
    </w:r>
    <w:r w:rsidR="004D36AB" w:rsidRPr="004D36AB">
      <w:rPr>
        <w:rFonts w:ascii="Futura Condensed Medium" w:hAnsi="Futura Condensed Medium" w:cs="Futura Condensed Medium"/>
        <w:color w:val="000000" w:themeColor="text1"/>
        <w:sz w:val="17"/>
        <w:szCs w:val="17"/>
      </w:rPr>
      <w:t xml:space="preserve"> </w:t>
    </w:r>
    <w:r w:rsidR="004D36AB" w:rsidRPr="004D36AB">
      <w:rPr>
        <w:rFonts w:ascii="Futura Condensed Medium" w:hAnsi="Futura Condensed Medium" w:cs="Futura Condensed Medium"/>
        <w:color w:val="FF0000"/>
        <w:sz w:val="17"/>
        <w:szCs w:val="17"/>
      </w:rPr>
      <w:t>•</w:t>
    </w:r>
    <w:r w:rsidR="004D36AB" w:rsidRPr="004D36AB">
      <w:rPr>
        <w:rFonts w:ascii="Futura Condensed Medium" w:hAnsi="Futura Condensed Medium" w:cs="Futura Condensed Medium"/>
        <w:color w:val="000000" w:themeColor="text1"/>
        <w:sz w:val="17"/>
        <w:szCs w:val="17"/>
      </w:rPr>
      <w:t xml:space="preserve"> www.bornhaeusser-friends.de</w:t>
    </w:r>
    <w:r w:rsidRPr="004D36AB">
      <w:rPr>
        <w:rFonts w:ascii="Futura Condensed Medium" w:hAnsi="Futura Condensed Medium" w:cs="Futura Condensed Medium" w:hint="cs"/>
        <w:color w:val="7F7F7F" w:themeColor="text1" w:themeTint="80"/>
        <w:sz w:val="17"/>
        <w:szCs w:val="17"/>
      </w:rPr>
      <w:tab/>
      <w:t xml:space="preserve">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AB" w:rsidRDefault="004D36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3B" w:rsidRDefault="0050533B" w:rsidP="00EE3310">
      <w:r>
        <w:separator/>
      </w:r>
    </w:p>
  </w:footnote>
  <w:footnote w:type="continuationSeparator" w:id="0">
    <w:p w:rsidR="0050533B" w:rsidRDefault="0050533B" w:rsidP="00EE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2101934154"/>
      <w:docPartObj>
        <w:docPartGallery w:val="Page Numbers (Top of Page)"/>
        <w:docPartUnique/>
      </w:docPartObj>
    </w:sdtPr>
    <w:sdtContent>
      <w:p w:rsidR="00362F88" w:rsidRDefault="00362F88" w:rsidP="009C4C7E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D36AB" w:rsidRDefault="004D36AB" w:rsidP="00362F8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650189344"/>
      <w:docPartObj>
        <w:docPartGallery w:val="Page Numbers (Top of Page)"/>
        <w:docPartUnique/>
      </w:docPartObj>
    </w:sdtPr>
    <w:sdtContent>
      <w:p w:rsidR="00362F88" w:rsidRDefault="00362F88" w:rsidP="009C4C7E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EE3310" w:rsidRDefault="009A7410" w:rsidP="00362F88">
    <w:pPr>
      <w:pStyle w:val="Kopfzeile"/>
      <w:ind w:right="360"/>
    </w:pPr>
    <w:r>
      <w:t xml:space="preserve">                                                                                                              </w:t>
    </w:r>
    <w:r w:rsidR="00EE3310">
      <w:t xml:space="preserve">       </w:t>
    </w:r>
    <w:r w:rsidR="00A451AB">
      <w:t xml:space="preserve">              </w:t>
    </w:r>
    <w:r w:rsidR="00EE3310">
      <w:t xml:space="preserve">     </w:t>
    </w:r>
    <w:r w:rsidR="00A451AB">
      <w:rPr>
        <w:noProof/>
      </w:rPr>
      <w:drawing>
        <wp:inline distT="0" distB="0" distL="0" distR="0">
          <wp:extent cx="1066800" cy="567877"/>
          <wp:effectExtent l="0" t="0" r="0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&amp;F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819" cy="579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310">
      <w:t xml:space="preserve">                                                                                                </w:t>
    </w:r>
  </w:p>
  <w:p w:rsidR="00EE3310" w:rsidRPr="00EE3310" w:rsidRDefault="00EE3310">
    <w:pPr>
      <w:pStyle w:val="Kopfzeile"/>
      <w:rPr>
        <w:rFonts w:ascii="Gill Sans MT" w:hAnsi="Gill Sans MT"/>
        <w:i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AB" w:rsidRDefault="004D36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935"/>
    <w:multiLevelType w:val="hybridMultilevel"/>
    <w:tmpl w:val="FD32F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55C7"/>
    <w:multiLevelType w:val="hybridMultilevel"/>
    <w:tmpl w:val="E4701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0BF4"/>
    <w:multiLevelType w:val="hybridMultilevel"/>
    <w:tmpl w:val="6D329B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10"/>
    <w:rsid w:val="000B19EC"/>
    <w:rsid w:val="00147F36"/>
    <w:rsid w:val="00267049"/>
    <w:rsid w:val="002D2BD0"/>
    <w:rsid w:val="003257B5"/>
    <w:rsid w:val="00337602"/>
    <w:rsid w:val="00345BEA"/>
    <w:rsid w:val="00347320"/>
    <w:rsid w:val="00362F88"/>
    <w:rsid w:val="00366B68"/>
    <w:rsid w:val="003A4268"/>
    <w:rsid w:val="003E1D79"/>
    <w:rsid w:val="00441574"/>
    <w:rsid w:val="004D36AB"/>
    <w:rsid w:val="00500683"/>
    <w:rsid w:val="0050533B"/>
    <w:rsid w:val="00507DCF"/>
    <w:rsid w:val="00554CE4"/>
    <w:rsid w:val="00560C7F"/>
    <w:rsid w:val="005C6676"/>
    <w:rsid w:val="00672F0E"/>
    <w:rsid w:val="00682665"/>
    <w:rsid w:val="006926C4"/>
    <w:rsid w:val="007554CC"/>
    <w:rsid w:val="00805649"/>
    <w:rsid w:val="008E554B"/>
    <w:rsid w:val="008E6A03"/>
    <w:rsid w:val="00920A8E"/>
    <w:rsid w:val="00944DF0"/>
    <w:rsid w:val="009751CE"/>
    <w:rsid w:val="009A7410"/>
    <w:rsid w:val="009B3A21"/>
    <w:rsid w:val="009F59D9"/>
    <w:rsid w:val="00A451AB"/>
    <w:rsid w:val="00AB094C"/>
    <w:rsid w:val="00B52A38"/>
    <w:rsid w:val="00B90BA4"/>
    <w:rsid w:val="00BA612A"/>
    <w:rsid w:val="00C019DF"/>
    <w:rsid w:val="00C40A7D"/>
    <w:rsid w:val="00CF192A"/>
    <w:rsid w:val="00DB4E5E"/>
    <w:rsid w:val="00E5556C"/>
    <w:rsid w:val="00EE3310"/>
    <w:rsid w:val="00F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D74D"/>
  <w15:chartTrackingRefBased/>
  <w15:docId w15:val="{79905C8E-4CB1-B04B-AE04-3A148038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5649"/>
    <w:rPr>
      <w:rFonts w:ascii="GaramItcTLigCon" w:eastAsia="Times" w:hAnsi="GaramItcTLigCon" w:cs="Times New Roman"/>
      <w:sz w:val="26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C019D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33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E3310"/>
  </w:style>
  <w:style w:type="paragraph" w:styleId="Fuzeile">
    <w:name w:val="footer"/>
    <w:basedOn w:val="Standard"/>
    <w:link w:val="FuzeileZchn"/>
    <w:uiPriority w:val="99"/>
    <w:unhideWhenUsed/>
    <w:rsid w:val="00EE33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E3310"/>
  </w:style>
  <w:style w:type="character" w:styleId="Hyperlink">
    <w:name w:val="Hyperlink"/>
    <w:basedOn w:val="Absatz-Standardschriftart"/>
    <w:uiPriority w:val="99"/>
    <w:unhideWhenUsed/>
    <w:rsid w:val="008E55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554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19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-size-extra-large">
    <w:name w:val="a-size-extra-large"/>
    <w:basedOn w:val="Absatz-Standardschriftart"/>
    <w:rsid w:val="00C019DF"/>
  </w:style>
  <w:style w:type="character" w:customStyle="1" w:styleId="a-size-large">
    <w:name w:val="a-size-large"/>
    <w:basedOn w:val="Absatz-Standardschriftart"/>
    <w:rsid w:val="00C019DF"/>
  </w:style>
  <w:style w:type="character" w:customStyle="1" w:styleId="a-declarative">
    <w:name w:val="a-declarative"/>
    <w:basedOn w:val="Absatz-Standardschriftart"/>
    <w:rsid w:val="00C019DF"/>
  </w:style>
  <w:style w:type="paragraph" w:styleId="Listenabsatz">
    <w:name w:val="List Paragraph"/>
    <w:basedOn w:val="Standard"/>
    <w:uiPriority w:val="34"/>
    <w:qFormat/>
    <w:rsid w:val="002D2BD0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62F88"/>
  </w:style>
  <w:style w:type="character" w:customStyle="1" w:styleId="thumb-text">
    <w:name w:val="thumb-text"/>
    <w:basedOn w:val="Absatz-Standardschriftart"/>
    <w:rsid w:val="00E5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5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8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Bornhäußer</dc:creator>
  <cp:keywords/>
  <dc:description/>
  <cp:lastModifiedBy>Andreas Bornhäußer</cp:lastModifiedBy>
  <cp:revision>4</cp:revision>
  <cp:lastPrinted>2019-12-27T08:53:00Z</cp:lastPrinted>
  <dcterms:created xsi:type="dcterms:W3CDTF">2021-07-18T12:05:00Z</dcterms:created>
  <dcterms:modified xsi:type="dcterms:W3CDTF">2021-07-18T12:24:00Z</dcterms:modified>
</cp:coreProperties>
</file>